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</w:tblGrid>
      <w:tr w:rsidR="007F4415" w:rsidRPr="007F4415" w:rsidTr="007F4415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7F4415" w:rsidRPr="007F4415" w:rsidTr="007F4415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127/2009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Autoriza aquisição de Terreno para uso público - doação para INSS.</w:t>
            </w:r>
          </w:p>
        </w:tc>
      </w:tr>
      <w:tr w:rsidR="007F4415" w:rsidRPr="007F4415" w:rsidTr="007F4415">
        <w:trPr>
          <w:trHeight w:val="4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128/2009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uso de cores padrões da bandeira dos edifícios públicos do Município.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129/2009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denominação da Rua Rosangela de Oliveira Sobral.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130/2009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denominação de calçadão da Rua João dos Reis Lima Neto.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131/2009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Autoriza aquisição de Terreno para a construção da Clínica da Família.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132/2009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Desmembra área de terra de imóvel rural para fins de loteamento urbano. 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133/2009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da Coordenadoria Municipal de Políticas para mulheres - CMPM.</w:t>
            </w:r>
          </w:p>
        </w:tc>
      </w:tr>
      <w:tr w:rsidR="007F4415" w:rsidRPr="007F4415" w:rsidTr="007F441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134/2009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01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421501">
              <w:rPr>
                <w:rFonts w:ascii="Calibri" w:eastAsia="Times New Roman" w:hAnsi="Calibri" w:cs="Calibri"/>
                <w:color w:val="000000"/>
                <w:lang w:eastAsia="pt-BR"/>
              </w:rPr>
              <w:t>Não consta.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135/2009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elaboração da Lei Orçamentária de 2010.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136/2009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Autoriza doação de terreno para o uso público e construção de agência de Previdência Social. 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137/2009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Prorroga, no âmbito do município de Nossa Senhora das Dores, o prazo da Licença Maternidade das servidoras públicas do Município por mais 60 dias.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138/2009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Programa Municipal de Ações para o Combate ao Abuso e à exploração sexual de Crianças e Adolescentes.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139/2009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o Programa de combate à venda de bebida alcóolica e de desestimulo ao seu consumo por crianças e adolescentes.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140/2009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a instituição de equipe de transição governamental pelo candidato eleito para o cargo de Prefeito Municipal.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141/2009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denominação de logradouros, obras e serviços e monumentos públicos.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142/2009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Comerciante </w:t>
            </w:r>
            <w:proofErr w:type="spellStart"/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Gildo</w:t>
            </w:r>
            <w:proofErr w:type="spellEnd"/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Souza.</w:t>
            </w:r>
          </w:p>
        </w:tc>
      </w:tr>
      <w:tr w:rsidR="007F4415" w:rsidRPr="007F4415" w:rsidTr="008A2205">
        <w:trPr>
          <w:trHeight w:val="1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143/2009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Cria o Polo da UAB de ensino superior a distância no Município de Nossa Senhora das Dores.</w:t>
            </w:r>
          </w:p>
        </w:tc>
      </w:tr>
      <w:tr w:rsidR="007F4415" w:rsidRPr="007F4415" w:rsidTr="008A2205">
        <w:trPr>
          <w:trHeight w:val="10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144/2009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a regulamentação e critérios para a concessão dos benefícios eventuais de Assistência Social em caso de circunstâncias temporárias, emergências, e de calamidade pública.</w:t>
            </w:r>
            <w:bookmarkStart w:id="0" w:name="_GoBack"/>
            <w:bookmarkEnd w:id="0"/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145/2009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Autoriza o Poder Executivo a contratar financiamento junto ao BNDES através do agente financeiro credenciado.</w:t>
            </w:r>
          </w:p>
        </w:tc>
      </w:tr>
      <w:tr w:rsidR="007F4415" w:rsidRPr="007F4415" w:rsidTr="008A2205">
        <w:trPr>
          <w:trHeight w:val="2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146/2009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as gratificações e vantagens existentes, bem como a forma de aquisição, da incorporação das verbas constantes nas folhas de pagamento do Município.</w:t>
            </w:r>
          </w:p>
        </w:tc>
      </w:tr>
      <w:tr w:rsidR="007F4415" w:rsidRPr="007F4415" w:rsidTr="007F4415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147/2009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 estrutura administrativa da Prefeitura Municipal de Nossa Senhora das Dores. 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 148/2009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a realização de seminário antidrogas no início do ano letivo nas escolas da rede municipal.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149/2009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Institui o dia da bíblia e um monumento á bíblia no Município de Nossa Senhora das Dores.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150/2009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Denomina Rua Euclides Pereira dos Anjos.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151/2009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Denomina Rua Helena Feitosa de Lima.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152/2009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Dispõe sobre o PPA - Plano Plurianual para o quadriênio de 2010/2013.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153/2009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orçamento para o exercício de 2010.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154/2009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Institui os serviços de Moto taxi, Motoboy.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155/2009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Denomina Rua Eduardo José dos Santos.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156/2009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Denomina Praça Jaime Figueiredo Lima.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157/2009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Denomina Rua Zélia Batista dos Santos.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158/2009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Altera nome da Rua para Rua Emílio dos Reis Lima. 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159/2009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de Desenvolvimento Sustentável - CMDS.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160/2009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Cria no âmbito do Município o Programa de Apoio ao Produtor Rural.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161/2009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Altera nome de Rua para Rua Emílio dos Reis Lima.</w:t>
            </w:r>
          </w:p>
        </w:tc>
      </w:tr>
      <w:tr w:rsidR="007F4415" w:rsidRPr="007F4415" w:rsidTr="007F4415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162/2009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Cria o Portal da Transparência do Município de Nossa Senhora das Dores. </w:t>
            </w:r>
          </w:p>
        </w:tc>
      </w:tr>
      <w:tr w:rsidR="007F4415" w:rsidRPr="007F4415" w:rsidTr="007F4415">
        <w:trPr>
          <w:trHeight w:val="1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163/2009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Denomina Bairro Prefeito José Ivan Pereira dos Anjos o antigo Bairro Fontinhas.</w:t>
            </w:r>
          </w:p>
        </w:tc>
      </w:tr>
      <w:tr w:rsidR="007F4415" w:rsidRPr="007F4415" w:rsidTr="007F4415">
        <w:trPr>
          <w:trHeight w:val="20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415" w:rsidRPr="007F4415" w:rsidRDefault="007F4415" w:rsidP="007F4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Lei nº 164/2009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415" w:rsidRPr="007F4415" w:rsidRDefault="007F4415" w:rsidP="007F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F4415">
              <w:rPr>
                <w:rFonts w:ascii="Calibri" w:eastAsia="Times New Roman" w:hAnsi="Calibri" w:cs="Calibri"/>
                <w:color w:val="000000"/>
                <w:lang w:eastAsia="pt-BR"/>
              </w:rPr>
              <w:t>Institui o Programa de incentivo à doação de sangue entre servidores municipais.</w:t>
            </w:r>
          </w:p>
        </w:tc>
      </w:tr>
    </w:tbl>
    <w:p w:rsidR="00A200F5" w:rsidRDefault="00A200F5"/>
    <w:sectPr w:rsidR="00A20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5"/>
    <w:rsid w:val="00421501"/>
    <w:rsid w:val="007F4415"/>
    <w:rsid w:val="008A2205"/>
    <w:rsid w:val="00A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33E2-A6C3-4556-9FE0-C8F40E99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2020-05-04T14:45:00Z</dcterms:created>
  <dcterms:modified xsi:type="dcterms:W3CDTF">2020-05-04T14:50:00Z</dcterms:modified>
</cp:coreProperties>
</file>