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5528"/>
      </w:tblGrid>
      <w:tr w:rsidR="00F00131" w:rsidRPr="00F00131" w:rsidTr="009D1B69">
        <w:trPr>
          <w:trHeight w:val="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131" w:rsidRPr="00F00131" w:rsidRDefault="00F00131" w:rsidP="00F00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0013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LEI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31" w:rsidRPr="00F00131" w:rsidRDefault="00F00131" w:rsidP="00F00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0013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Ementa</w:t>
            </w:r>
          </w:p>
        </w:tc>
      </w:tr>
      <w:tr w:rsidR="00F00131" w:rsidRPr="00F00131" w:rsidTr="009D1B69">
        <w:trPr>
          <w:trHeight w:val="59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131" w:rsidRPr="00F00131" w:rsidRDefault="00F00131" w:rsidP="00F00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0131">
              <w:rPr>
                <w:rFonts w:ascii="Calibri" w:eastAsia="Times New Roman" w:hAnsi="Calibri" w:cs="Calibri"/>
                <w:color w:val="000000"/>
                <w:lang w:eastAsia="pt-BR"/>
              </w:rPr>
              <w:t>Lei nº 382/2020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131" w:rsidRPr="00F00131" w:rsidRDefault="00F00131" w:rsidP="00F001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0131">
              <w:rPr>
                <w:rFonts w:ascii="Calibri" w:eastAsia="Times New Roman" w:hAnsi="Calibri" w:cs="Calibri"/>
                <w:color w:val="000000"/>
                <w:lang w:eastAsia="pt-BR"/>
              </w:rPr>
              <w:t>Dispõe sobre a estimativa das receitas e a fixação das despesas para o orçamento geral do Município de Nossa Senhora das Dores, Estado de Sergipe, relativas ao exercício financeiro de 2020, e dá outras providências.</w:t>
            </w:r>
          </w:p>
        </w:tc>
      </w:tr>
      <w:tr w:rsidR="00F00131" w:rsidRPr="00F00131" w:rsidTr="009D1B69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131" w:rsidRPr="00F00131" w:rsidRDefault="00F00131" w:rsidP="00F00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0131">
              <w:rPr>
                <w:rFonts w:ascii="Calibri" w:eastAsia="Times New Roman" w:hAnsi="Calibri" w:cs="Calibri"/>
                <w:color w:val="000000"/>
                <w:lang w:eastAsia="pt-BR"/>
              </w:rPr>
              <w:t>Lei nº 383/2020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131" w:rsidRPr="00F00131" w:rsidRDefault="00F00131" w:rsidP="00F001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0131">
              <w:rPr>
                <w:rFonts w:ascii="Calibri" w:eastAsia="Times New Roman" w:hAnsi="Calibri" w:cs="Calibri"/>
                <w:color w:val="000000"/>
                <w:lang w:eastAsia="pt-BR"/>
              </w:rPr>
              <w:t>Denomina RUA DERNIVAL SOARES DA SILVA, e dá outras providências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</w:tr>
      <w:tr w:rsidR="00F00131" w:rsidRPr="00F00131" w:rsidTr="009D1B69">
        <w:trPr>
          <w:trHeight w:val="39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131" w:rsidRPr="00F00131" w:rsidRDefault="00F00131" w:rsidP="00F00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0131">
              <w:rPr>
                <w:rFonts w:ascii="Calibri" w:eastAsia="Times New Roman" w:hAnsi="Calibri" w:cs="Calibri"/>
                <w:color w:val="000000"/>
                <w:lang w:eastAsia="pt-BR"/>
              </w:rPr>
              <w:t>Lei nº 384/2020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131" w:rsidRPr="00F00131" w:rsidRDefault="00F00131" w:rsidP="00F001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0131">
              <w:rPr>
                <w:rFonts w:ascii="Calibri" w:eastAsia="Times New Roman" w:hAnsi="Calibri" w:cs="Calibri"/>
                <w:color w:val="000000"/>
                <w:lang w:eastAsia="pt-BR"/>
              </w:rPr>
              <w:t>AUTORIZA ao Poder Executivo a abrir em favor da Prefeitura Municipal de N. Sra. das Dores/SE, crédito especial no valor de até R$ 1.026.000,00 (um milhão e vinte e seis mil reais) para os fins que especifica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</w:tr>
      <w:tr w:rsidR="00F00131" w:rsidRPr="00F00131" w:rsidTr="009D1B69">
        <w:trPr>
          <w:trHeight w:val="15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131" w:rsidRPr="00F00131" w:rsidRDefault="00F00131" w:rsidP="00F00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0131">
              <w:rPr>
                <w:rFonts w:ascii="Calibri" w:eastAsia="Times New Roman" w:hAnsi="Calibri" w:cs="Calibri"/>
                <w:color w:val="000000"/>
                <w:lang w:eastAsia="pt-BR"/>
              </w:rPr>
              <w:t>Lei nº 385/2020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131" w:rsidRPr="00F00131" w:rsidRDefault="00F00131" w:rsidP="00F001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0131">
              <w:rPr>
                <w:rFonts w:ascii="Calibri" w:eastAsia="Times New Roman" w:hAnsi="Calibri" w:cs="Calibri"/>
                <w:color w:val="000000"/>
                <w:lang w:eastAsia="pt-BR"/>
              </w:rPr>
              <w:t>Dispõe sobre o serviço voluntário no Município de Nossa Senhora das Dores/SE e dá outras</w:t>
            </w:r>
            <w:bookmarkStart w:id="0" w:name="_GoBack"/>
            <w:bookmarkEnd w:id="0"/>
            <w:r w:rsidRPr="00F0013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providências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</w:tr>
      <w:tr w:rsidR="00F00131" w:rsidRPr="00F00131" w:rsidTr="009D1B69">
        <w:trPr>
          <w:trHeight w:val="29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131" w:rsidRPr="00F00131" w:rsidRDefault="00F00131" w:rsidP="00F00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0131">
              <w:rPr>
                <w:rFonts w:ascii="Calibri" w:eastAsia="Times New Roman" w:hAnsi="Calibri" w:cs="Calibri"/>
                <w:color w:val="000000"/>
                <w:lang w:eastAsia="pt-BR"/>
              </w:rPr>
              <w:t>Lei nº 386/2020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131" w:rsidRPr="00F00131" w:rsidRDefault="00F00131" w:rsidP="00F001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0131">
              <w:rPr>
                <w:rFonts w:ascii="Calibri" w:eastAsia="Times New Roman" w:hAnsi="Calibri" w:cs="Calibri"/>
                <w:color w:val="000000"/>
                <w:lang w:eastAsia="pt-BR"/>
              </w:rPr>
              <w:t>Altera a Lei nº 373, de 09 de setembro de 2019, que dispõe sobre a Estrutura Administrativa do Poder Legislativo Municipal e dá outras providências.</w:t>
            </w:r>
          </w:p>
        </w:tc>
      </w:tr>
      <w:tr w:rsidR="00F00131" w:rsidRPr="00F00131" w:rsidTr="009D1B69">
        <w:trPr>
          <w:trHeight w:val="7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131" w:rsidRPr="00F00131" w:rsidRDefault="00F00131" w:rsidP="00F00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0131">
              <w:rPr>
                <w:rFonts w:ascii="Calibri" w:eastAsia="Times New Roman" w:hAnsi="Calibri" w:cs="Calibri"/>
                <w:color w:val="000000"/>
                <w:lang w:eastAsia="pt-BR"/>
              </w:rPr>
              <w:t>Lei nº 387/2020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131" w:rsidRPr="00F00131" w:rsidRDefault="00F00131" w:rsidP="00F001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0131">
              <w:rPr>
                <w:rFonts w:ascii="Calibri" w:eastAsia="Times New Roman" w:hAnsi="Calibri" w:cs="Calibri"/>
                <w:color w:val="000000"/>
                <w:lang w:eastAsia="pt-BR"/>
              </w:rPr>
              <w:t>Denomina RUA ADEMICIO SANTOS DE MENEZES, e dá outras providências.</w:t>
            </w:r>
          </w:p>
        </w:tc>
      </w:tr>
      <w:tr w:rsidR="00F00131" w:rsidRPr="00F00131" w:rsidTr="009D1B69">
        <w:trPr>
          <w:trHeight w:val="36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131" w:rsidRPr="00F00131" w:rsidRDefault="00F00131" w:rsidP="00F00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0131">
              <w:rPr>
                <w:rFonts w:ascii="Calibri" w:eastAsia="Times New Roman" w:hAnsi="Calibri" w:cs="Calibri"/>
                <w:color w:val="000000"/>
                <w:lang w:eastAsia="pt-BR"/>
              </w:rPr>
              <w:t>Lei nº 388/2020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131" w:rsidRPr="00F00131" w:rsidRDefault="00F00131" w:rsidP="00F001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0131">
              <w:rPr>
                <w:rFonts w:ascii="Calibri" w:eastAsia="Times New Roman" w:hAnsi="Calibri" w:cs="Calibri"/>
                <w:color w:val="000000"/>
                <w:lang w:eastAsia="pt-BR"/>
              </w:rPr>
              <w:t>Dá nova redação a Lei Nº 244/2014, de 03 de dezembro de 2014, que dispõe sobre a criação e organização do Conselho Municipal de Saúde de Nossa Senhora das Dores/SE.</w:t>
            </w:r>
          </w:p>
        </w:tc>
      </w:tr>
      <w:tr w:rsidR="00F00131" w:rsidRPr="00F00131" w:rsidTr="009D1B69">
        <w:trPr>
          <w:trHeight w:val="68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131" w:rsidRPr="00F00131" w:rsidRDefault="00F00131" w:rsidP="00F00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0131">
              <w:rPr>
                <w:rFonts w:ascii="Calibri" w:eastAsia="Times New Roman" w:hAnsi="Calibri" w:cs="Calibri"/>
                <w:color w:val="000000"/>
                <w:lang w:eastAsia="pt-BR"/>
              </w:rPr>
              <w:t>Lei nº 389/2020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131" w:rsidRPr="00F00131" w:rsidRDefault="00F00131" w:rsidP="00F001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0131">
              <w:rPr>
                <w:rFonts w:ascii="Calibri" w:eastAsia="Times New Roman" w:hAnsi="Calibri" w:cs="Calibri"/>
                <w:color w:val="000000"/>
                <w:lang w:eastAsia="pt-BR"/>
              </w:rPr>
              <w:t>AUTORIZA ao Poder Executivo a abrir em favor da Prefeitura Municipal de N. Sra. das Dores/SE, crédito especial no valor de até R$ 1.026.000,00 (um milhão e vinte e seis mil reais) para os fins que especifica e revoga a Lei 384/2020 de 16 de janeiro de 2020.</w:t>
            </w:r>
          </w:p>
        </w:tc>
      </w:tr>
      <w:tr w:rsidR="009D1B69" w:rsidRPr="00F00131" w:rsidTr="009D1B69">
        <w:trPr>
          <w:trHeight w:val="56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B69" w:rsidRPr="00F00131" w:rsidRDefault="009D1B69" w:rsidP="00F00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Lei nº 390/2020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69" w:rsidRPr="00F00131" w:rsidRDefault="009D1B69" w:rsidP="00F001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Abre créditos suplementares até o limite de mais 50% (cinquenta por cento) da despesa fixada para o corrente exercício, respeitando o disposto conto no Art. 43 da Lei Federal nº 4.320, de 17 de março de 1964.</w:t>
            </w:r>
          </w:p>
        </w:tc>
      </w:tr>
      <w:tr w:rsidR="009D1B69" w:rsidRPr="00F00131" w:rsidTr="009D1B69">
        <w:trPr>
          <w:trHeight w:val="51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B69" w:rsidRDefault="009D1B69" w:rsidP="00F00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Lei nº 391/2020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69" w:rsidRDefault="009D1B69" w:rsidP="00F001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Declara como Patrimônio Cultural do Município de Nossa Senhora das Dores/SE, o Cruzeiro do Século, e dá outras providências.</w:t>
            </w:r>
          </w:p>
        </w:tc>
      </w:tr>
      <w:tr w:rsidR="009D1B69" w:rsidRPr="00F00131" w:rsidTr="009D1B69">
        <w:trPr>
          <w:trHeight w:val="26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B69" w:rsidRDefault="009D1B69" w:rsidP="00F00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Lei nº 392/2020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69" w:rsidRDefault="009D1B69" w:rsidP="00F001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Autoriza o Executivo Municipal a doar bem imóvel que especifica, a associação de Taxis de fretamento do Município de Nossa Senhora das Dores.</w:t>
            </w:r>
          </w:p>
        </w:tc>
      </w:tr>
      <w:tr w:rsidR="00F00131" w:rsidRPr="00F00131" w:rsidTr="009D1B69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131" w:rsidRPr="00F00131" w:rsidRDefault="00F00131" w:rsidP="00F00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0013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LEI COMPLEMENTAR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131" w:rsidRPr="00F00131" w:rsidRDefault="00F00131" w:rsidP="00F00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0013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EMENTA</w:t>
            </w:r>
          </w:p>
        </w:tc>
      </w:tr>
      <w:tr w:rsidR="00F00131" w:rsidRPr="00F00131" w:rsidTr="009D1B69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131" w:rsidRPr="00F00131" w:rsidRDefault="00F00131" w:rsidP="00F00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0131">
              <w:rPr>
                <w:rFonts w:ascii="Calibri" w:eastAsia="Times New Roman" w:hAnsi="Calibri" w:cs="Calibri"/>
                <w:color w:val="000000"/>
                <w:lang w:eastAsia="pt-BR"/>
              </w:rPr>
              <w:t>Lei complementar nº 040-2020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131" w:rsidRPr="00F00131" w:rsidRDefault="00F00131" w:rsidP="00F001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0131">
              <w:rPr>
                <w:rFonts w:ascii="Calibri" w:eastAsia="Times New Roman" w:hAnsi="Calibri" w:cs="Calibri"/>
                <w:color w:val="000000"/>
                <w:lang w:eastAsia="pt-BR"/>
              </w:rPr>
              <w:t>Altera a lei complementar nº 032 de 18 de dezembro de 2018, que dispõe sobre a estrutura administrativa da Prefeitura Municipal de Nossa Senhora Das Dores, e dá outras providências.</w:t>
            </w:r>
          </w:p>
        </w:tc>
      </w:tr>
    </w:tbl>
    <w:p w:rsidR="009519BC" w:rsidRDefault="009519BC"/>
    <w:sectPr w:rsidR="009519B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ADA" w:rsidRDefault="00AC1ADA" w:rsidP="009D1B69">
      <w:pPr>
        <w:spacing w:after="0" w:line="240" w:lineRule="auto"/>
      </w:pPr>
      <w:r>
        <w:separator/>
      </w:r>
    </w:p>
  </w:endnote>
  <w:endnote w:type="continuationSeparator" w:id="0">
    <w:p w:rsidR="00AC1ADA" w:rsidRDefault="00AC1ADA" w:rsidP="009D1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ADA" w:rsidRDefault="00AC1ADA" w:rsidP="009D1B69">
      <w:pPr>
        <w:spacing w:after="0" w:line="240" w:lineRule="auto"/>
      </w:pPr>
      <w:r>
        <w:separator/>
      </w:r>
    </w:p>
  </w:footnote>
  <w:footnote w:type="continuationSeparator" w:id="0">
    <w:p w:rsidR="00AC1ADA" w:rsidRDefault="00AC1ADA" w:rsidP="009D1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B69" w:rsidRDefault="009D1B69" w:rsidP="009D1B69">
    <w:pPr>
      <w:pStyle w:val="Cabealho"/>
      <w:jc w:val="center"/>
      <w:rPr>
        <w:rFonts w:ascii="Arial" w:hAnsi="Arial" w:cs="Arial"/>
        <w:b/>
        <w:bCs/>
        <w:lang w:eastAsia="pt-BR"/>
      </w:rPr>
    </w:pPr>
    <w:r>
      <w:rPr>
        <w:noProof/>
        <w:lang w:eastAsia="pt-BR"/>
      </w:rPr>
      <w:drawing>
        <wp:inline distT="0" distB="0" distL="0" distR="0" wp14:anchorId="60C98781" wp14:editId="2E60567A">
          <wp:extent cx="457200" cy="39052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1B69" w:rsidRDefault="009D1B69" w:rsidP="009D1B69">
    <w:pPr>
      <w:pStyle w:val="Cabealho"/>
      <w:jc w:val="center"/>
      <w:rPr>
        <w:rFonts w:ascii="Arial" w:hAnsi="Arial" w:cs="Arial"/>
        <w:b/>
        <w:bCs/>
        <w:lang w:eastAsia="pt-BR"/>
      </w:rPr>
    </w:pPr>
    <w:r>
      <w:rPr>
        <w:rFonts w:ascii="Arial" w:hAnsi="Arial" w:cs="Arial"/>
        <w:b/>
        <w:bCs/>
        <w:lang w:eastAsia="pt-BR"/>
      </w:rPr>
      <w:t>Estado de Sergipe</w:t>
    </w:r>
  </w:p>
  <w:p w:rsidR="009D1B69" w:rsidRDefault="009D1B69" w:rsidP="009D1B69">
    <w:pPr>
      <w:pStyle w:val="Cabealho"/>
      <w:jc w:val="center"/>
      <w:rPr>
        <w:rFonts w:ascii="Arial" w:hAnsi="Arial" w:cs="Arial"/>
        <w:b/>
        <w:lang w:eastAsia="pt-BR"/>
      </w:rPr>
    </w:pPr>
    <w:r>
      <w:rPr>
        <w:rFonts w:ascii="Arial" w:hAnsi="Arial" w:cs="Arial"/>
        <w:b/>
        <w:lang w:eastAsia="pt-BR"/>
      </w:rPr>
      <w:t>Prefeitura Municipal de Nossa Senhora das Dores</w:t>
    </w:r>
  </w:p>
  <w:p w:rsidR="009D1B69" w:rsidRDefault="009D1B69" w:rsidP="009D1B69">
    <w:pPr>
      <w:pStyle w:val="Cabealho"/>
      <w:jc w:val="center"/>
    </w:pPr>
    <w:r>
      <w:rPr>
        <w:rFonts w:ascii="Arial" w:hAnsi="Arial" w:cs="Arial"/>
        <w:b/>
        <w:lang w:eastAsia="pt-BR"/>
      </w:rPr>
      <w:t xml:space="preserve">Procuradoria Geral do Município </w:t>
    </w:r>
  </w:p>
  <w:p w:rsidR="009D1B69" w:rsidRDefault="009D1B6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131"/>
    <w:rsid w:val="009519BC"/>
    <w:rsid w:val="009D1B69"/>
    <w:rsid w:val="00AC1ADA"/>
    <w:rsid w:val="00F0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C3BE9-16E5-43A9-A640-835C89FF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D1B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1B69"/>
  </w:style>
  <w:style w:type="paragraph" w:styleId="Rodap">
    <w:name w:val="footer"/>
    <w:basedOn w:val="Normal"/>
    <w:link w:val="RodapChar"/>
    <w:uiPriority w:val="99"/>
    <w:unhideWhenUsed/>
    <w:rsid w:val="009D1B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1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0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335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2020-04-24T15:59:00Z</dcterms:created>
  <dcterms:modified xsi:type="dcterms:W3CDTF">2020-06-16T13:44:00Z</dcterms:modified>
</cp:coreProperties>
</file>