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F00131" w:rsidRPr="00F00131" w:rsidTr="009D1B69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F00131" w:rsidRPr="00F00131" w:rsidTr="009D1B69">
        <w:trPr>
          <w:trHeight w:val="5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382/2020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Dispõe sobre a estimativa das receitas e a fixação das despesas para o orçamento geral do Município de Nossa Senhora das Dores, Estado de Sergipe, relativas ao exercício financeiro de 2020, e dá outras providências.</w:t>
            </w:r>
          </w:p>
        </w:tc>
      </w:tr>
      <w:tr w:rsidR="00F00131" w:rsidRPr="00F00131" w:rsidTr="009D1B69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383/2020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Denomina RUA DERNIVAL SOARES DA SILVA, e dá outras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F00131" w:rsidRPr="00F00131" w:rsidTr="009D1B69">
        <w:trPr>
          <w:trHeight w:val="3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384/2020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em favor da Prefeitura Municipal de N. Sra. das Dores/SE, crédito especial no valor de até R$ 1.026.000,00 (um milhão e vinte e seis mil reais) para os fins que especifica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F00131" w:rsidRPr="00F00131" w:rsidTr="009D1B69">
        <w:trPr>
          <w:trHeight w:val="1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385/2020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Dispõe sobre o serviço voluntário no Município de Nossa Senhora das Dores/SE e dá outras</w:t>
            </w:r>
            <w:bookmarkStart w:id="0" w:name="_GoBack"/>
            <w:bookmarkEnd w:id="0"/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providências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F00131" w:rsidRPr="00F00131" w:rsidTr="009D1B69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386/2020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Altera a Lei nº 373, de 09 de setembro de 2019, que dispõe sobre a Estrutura Administrativa do Poder Legislativo Municipal e dá outras providências.</w:t>
            </w:r>
          </w:p>
        </w:tc>
      </w:tr>
      <w:tr w:rsidR="00F00131" w:rsidRPr="00F00131" w:rsidTr="009D1B69">
        <w:trPr>
          <w:trHeight w:val="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387/2020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Denomina RUA ADEMICIO SANTOS DE MENEZES, e dá outras providências.</w:t>
            </w:r>
          </w:p>
        </w:tc>
      </w:tr>
      <w:tr w:rsidR="00F00131" w:rsidRPr="00F00131" w:rsidTr="009D1B69">
        <w:trPr>
          <w:trHeight w:val="36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388/2020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Dá nova redação a Lei Nº 244/2014, de 03 de dezembro de 2014, que dispõe sobre a criação e organização do Conselho Municipal de Saúde de Nossa Senhora das Dores/SE.</w:t>
            </w:r>
          </w:p>
        </w:tc>
      </w:tr>
      <w:tr w:rsidR="00F00131" w:rsidRPr="00F00131" w:rsidTr="009D1B69">
        <w:trPr>
          <w:trHeight w:val="6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nº 389/2020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AUTORIZA ao Poder Executivo a abrir em favor da Prefeitura Municipal de N. Sra. das Dores/SE, crédito especial no valor de até R$ 1.026.000,00 (um milhão e vinte e seis mil reais) para os fins que especifica e revoga a Lei 384/2020 de 16 de janeiro de 2020.</w:t>
            </w:r>
          </w:p>
        </w:tc>
      </w:tr>
      <w:tr w:rsidR="009D1B69" w:rsidRPr="00F00131" w:rsidTr="009D1B69">
        <w:trPr>
          <w:trHeight w:val="5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B69" w:rsidRPr="00F00131" w:rsidRDefault="009D1B69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 390/2020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69" w:rsidRPr="00F00131" w:rsidRDefault="009D1B69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Abre créditos suplementares até o limite de mais 50% (cinquenta por cento) da despesa fixada para o corrente exercício, respeitando o disposto conto no Art. 43 da Lei Federal nº 4.320, de 17 de março de 1964.</w:t>
            </w:r>
          </w:p>
        </w:tc>
      </w:tr>
      <w:tr w:rsidR="009D1B69" w:rsidRPr="00F00131" w:rsidTr="009D1B69">
        <w:trPr>
          <w:trHeight w:val="5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B69" w:rsidRDefault="009D1B69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 391/2020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69" w:rsidRDefault="009D1B69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Declara como Patrimônio Cultural do Município de Nossa Senhora das Dores/SE, o Cruzeiro do Século, e dá outras providências.</w:t>
            </w:r>
          </w:p>
        </w:tc>
      </w:tr>
      <w:tr w:rsidR="009D1B69" w:rsidRPr="00F00131" w:rsidTr="009D1B69">
        <w:trPr>
          <w:trHeight w:val="26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B69" w:rsidRDefault="009D1B69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Lei nº 392/2020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69" w:rsidRDefault="009D1B69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Autoriza o Executivo Municipal a doar bem imóvel que especifica, a associação de Taxis de fretamento do Município de Nossa Senhora das Dores.</w:t>
            </w:r>
          </w:p>
        </w:tc>
      </w:tr>
      <w:tr w:rsidR="00F00131" w:rsidRPr="00F00131" w:rsidTr="009D1B69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 COMPLEMENTAR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F00131" w:rsidRPr="00F00131" w:rsidTr="009D1B69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131" w:rsidRPr="00F00131" w:rsidRDefault="00F00131" w:rsidP="00F00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040-2020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131" w:rsidRPr="00F00131" w:rsidRDefault="00F00131" w:rsidP="00F001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00131">
              <w:rPr>
                <w:rFonts w:ascii="Calibri" w:eastAsia="Times New Roman" w:hAnsi="Calibri" w:cs="Calibri"/>
                <w:color w:val="000000"/>
                <w:lang w:eastAsia="pt-BR"/>
              </w:rPr>
              <w:t>Altera a lei complementar nº 032 de 18 de dezembro de 2018, que dispõe sobre a estrutura administrativa da Prefeitura Municipal de Nossa Senhora Das Dores, e dá outras providências.</w:t>
            </w:r>
          </w:p>
        </w:tc>
      </w:tr>
    </w:tbl>
    <w:p w:rsidR="009519BC" w:rsidRDefault="009519BC"/>
    <w:sectPr w:rsidR="009519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DA" w:rsidRDefault="00AC1ADA" w:rsidP="009D1B69">
      <w:pPr>
        <w:spacing w:after="0" w:line="240" w:lineRule="auto"/>
      </w:pPr>
      <w:r>
        <w:separator/>
      </w:r>
    </w:p>
  </w:endnote>
  <w:endnote w:type="continuationSeparator" w:id="0">
    <w:p w:rsidR="00AC1ADA" w:rsidRDefault="00AC1ADA" w:rsidP="009D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DA" w:rsidRDefault="00AC1ADA" w:rsidP="009D1B69">
      <w:pPr>
        <w:spacing w:after="0" w:line="240" w:lineRule="auto"/>
      </w:pPr>
      <w:r>
        <w:separator/>
      </w:r>
    </w:p>
  </w:footnote>
  <w:footnote w:type="continuationSeparator" w:id="0">
    <w:p w:rsidR="00AC1ADA" w:rsidRDefault="00AC1ADA" w:rsidP="009D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69" w:rsidRDefault="009D1B69" w:rsidP="009D1B6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60C98781" wp14:editId="2E60567A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B69" w:rsidRDefault="009D1B69" w:rsidP="009D1B69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9D1B69" w:rsidRDefault="009D1B69" w:rsidP="009D1B69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9D1B69" w:rsidRDefault="009D1B69" w:rsidP="009D1B69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9D1B69" w:rsidRDefault="009D1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31"/>
    <w:rsid w:val="009519BC"/>
    <w:rsid w:val="009D1B69"/>
    <w:rsid w:val="00AC1ADA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3BE9-16E5-43A9-A640-835C89FF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B69"/>
  </w:style>
  <w:style w:type="paragraph" w:styleId="Rodap">
    <w:name w:val="footer"/>
    <w:basedOn w:val="Normal"/>
    <w:link w:val="RodapChar"/>
    <w:uiPriority w:val="99"/>
    <w:unhideWhenUsed/>
    <w:rsid w:val="009D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2020-04-24T15:59:00Z</dcterms:created>
  <dcterms:modified xsi:type="dcterms:W3CDTF">2020-06-16T13:44:00Z</dcterms:modified>
</cp:coreProperties>
</file>