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6662"/>
      </w:tblGrid>
      <w:tr w:rsidR="00F86BB7" w:rsidRPr="00F86BB7" w:rsidTr="00237298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BB7" w:rsidRPr="00F86BB7" w:rsidRDefault="00F86BB7" w:rsidP="00F86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86BB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LEI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BB7" w:rsidRPr="00F86BB7" w:rsidRDefault="00F86BB7" w:rsidP="00F86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86BB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EMENTA</w:t>
            </w:r>
          </w:p>
        </w:tc>
      </w:tr>
      <w:tr w:rsidR="00F86BB7" w:rsidRPr="00F86BB7" w:rsidTr="00237298">
        <w:trPr>
          <w:trHeight w:val="28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BB7" w:rsidRPr="00F86BB7" w:rsidRDefault="00F86BB7" w:rsidP="00F86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6BB7">
              <w:rPr>
                <w:rFonts w:ascii="Calibri" w:eastAsia="Times New Roman" w:hAnsi="Calibri" w:cs="Calibri"/>
                <w:color w:val="000000"/>
                <w:lang w:eastAsia="pt-BR"/>
              </w:rPr>
              <w:t>Lei nº01/2000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BB7" w:rsidRPr="00F86BB7" w:rsidRDefault="00F86BB7" w:rsidP="00F86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6BB7">
              <w:rPr>
                <w:rFonts w:ascii="Calibri" w:eastAsia="Times New Roman" w:hAnsi="Calibri" w:cs="Calibri"/>
                <w:color w:val="000000"/>
                <w:lang w:eastAsia="pt-BR"/>
              </w:rPr>
              <w:t>Denomina Rua e dá outras providências.</w:t>
            </w:r>
          </w:p>
        </w:tc>
      </w:tr>
      <w:tr w:rsidR="00F86BB7" w:rsidRPr="00F86BB7" w:rsidTr="00237298">
        <w:trPr>
          <w:trHeight w:val="13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BB7" w:rsidRPr="00F86BB7" w:rsidRDefault="00237298" w:rsidP="00F86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Lei nº02/</w:t>
            </w:r>
            <w:bookmarkStart w:id="0" w:name="_GoBack"/>
            <w:bookmarkEnd w:id="0"/>
            <w:r w:rsidR="00F86BB7" w:rsidRPr="00F86BB7">
              <w:rPr>
                <w:rFonts w:ascii="Calibri" w:eastAsia="Times New Roman" w:hAnsi="Calibri" w:cs="Calibri"/>
                <w:color w:val="000000"/>
                <w:lang w:eastAsia="pt-BR"/>
              </w:rPr>
              <w:t>2000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BB7" w:rsidRPr="00F86BB7" w:rsidRDefault="00F86BB7" w:rsidP="00F86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6BB7">
              <w:rPr>
                <w:rFonts w:ascii="Calibri" w:eastAsia="Times New Roman" w:hAnsi="Calibri" w:cs="Calibri"/>
                <w:color w:val="000000"/>
                <w:lang w:eastAsia="pt-BR"/>
              </w:rPr>
              <w:t>Dispõe sobre modificação do Estatuto do Magistério e dá outras providências.</w:t>
            </w:r>
          </w:p>
        </w:tc>
      </w:tr>
      <w:tr w:rsidR="00F86BB7" w:rsidRPr="00F86BB7" w:rsidTr="00237298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BB7" w:rsidRPr="00F86BB7" w:rsidRDefault="00F86BB7" w:rsidP="00F86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6BB7">
              <w:rPr>
                <w:rFonts w:ascii="Calibri" w:eastAsia="Times New Roman" w:hAnsi="Calibri" w:cs="Calibri"/>
                <w:color w:val="000000"/>
                <w:lang w:eastAsia="pt-BR"/>
              </w:rPr>
              <w:t>Lei nº03/2000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BB7" w:rsidRPr="00F86BB7" w:rsidRDefault="00F86BB7" w:rsidP="00F86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6BB7">
              <w:rPr>
                <w:rFonts w:ascii="Calibri" w:eastAsia="Times New Roman" w:hAnsi="Calibri" w:cs="Calibri"/>
                <w:color w:val="000000"/>
                <w:lang w:eastAsia="pt-BR"/>
              </w:rPr>
              <w:t>Dispõe sobre as diretrizes para a elaboração da Lei orçamentária de 2001 e dá outras providências.</w:t>
            </w:r>
          </w:p>
        </w:tc>
      </w:tr>
      <w:tr w:rsidR="00F86BB7" w:rsidRPr="00F86BB7" w:rsidTr="00237298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BB7" w:rsidRPr="00F86BB7" w:rsidRDefault="00F86BB7" w:rsidP="00F86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6BB7">
              <w:rPr>
                <w:rFonts w:ascii="Calibri" w:eastAsia="Times New Roman" w:hAnsi="Calibri" w:cs="Calibri"/>
                <w:color w:val="000000"/>
                <w:lang w:eastAsia="pt-BR"/>
              </w:rPr>
              <w:t>Lei nº04/2000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BB7" w:rsidRPr="00F86BB7" w:rsidRDefault="00F86BB7" w:rsidP="00F86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6BB7">
              <w:rPr>
                <w:rFonts w:ascii="Calibri" w:eastAsia="Times New Roman" w:hAnsi="Calibri" w:cs="Calibri"/>
                <w:color w:val="000000"/>
                <w:lang w:eastAsia="pt-BR"/>
              </w:rPr>
              <w:t>Fixa subsidio dos Vereadores do Município de Nossa Senhora das Dores e dá outras providências.</w:t>
            </w:r>
          </w:p>
        </w:tc>
      </w:tr>
      <w:tr w:rsidR="00F86BB7" w:rsidRPr="00F86BB7" w:rsidTr="00237298">
        <w:trPr>
          <w:trHeight w:val="116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BB7" w:rsidRPr="00F86BB7" w:rsidRDefault="00F86BB7" w:rsidP="00F86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6BB7">
              <w:rPr>
                <w:rFonts w:ascii="Calibri" w:eastAsia="Times New Roman" w:hAnsi="Calibri" w:cs="Calibri"/>
                <w:color w:val="000000"/>
                <w:lang w:eastAsia="pt-BR"/>
              </w:rPr>
              <w:t>Lei nº05/2000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BB7" w:rsidRPr="00F86BB7" w:rsidRDefault="00F86BB7" w:rsidP="00F86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6BB7">
              <w:rPr>
                <w:rFonts w:ascii="Calibri" w:eastAsia="Times New Roman" w:hAnsi="Calibri" w:cs="Calibri"/>
                <w:color w:val="000000"/>
                <w:lang w:eastAsia="pt-BR"/>
              </w:rPr>
              <w:t>Fixa subsidio do Prefeito e do vice-prefeito do Município de Nossa Senhora das Dores e dá outras providências.</w:t>
            </w:r>
          </w:p>
        </w:tc>
      </w:tr>
      <w:tr w:rsidR="00F86BB7" w:rsidRPr="00F86BB7" w:rsidTr="00237298">
        <w:trPr>
          <w:trHeight w:val="42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BB7" w:rsidRPr="00F86BB7" w:rsidRDefault="00F86BB7" w:rsidP="00F86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6BB7">
              <w:rPr>
                <w:rFonts w:ascii="Calibri" w:eastAsia="Times New Roman" w:hAnsi="Calibri" w:cs="Calibri"/>
                <w:color w:val="000000"/>
                <w:lang w:eastAsia="pt-BR"/>
              </w:rPr>
              <w:t>Lei nº06/2000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BB7" w:rsidRPr="00F86BB7" w:rsidRDefault="00F86BB7" w:rsidP="00F86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86BB7">
              <w:rPr>
                <w:rFonts w:ascii="Calibri" w:eastAsia="Times New Roman" w:hAnsi="Calibri" w:cs="Calibri"/>
                <w:color w:val="000000"/>
                <w:lang w:eastAsia="pt-BR"/>
              </w:rPr>
              <w:t>Estima a receita e fixa a despesa do Município de Nossa Senhora das Dores, Estado de Sergipe, para o exercício financeiro de 2001 e dá providências correlatas.</w:t>
            </w:r>
          </w:p>
        </w:tc>
      </w:tr>
    </w:tbl>
    <w:p w:rsidR="001978FD" w:rsidRDefault="001978FD"/>
    <w:sectPr w:rsidR="001978F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DD2" w:rsidRDefault="00670DD2" w:rsidP="00237298">
      <w:pPr>
        <w:spacing w:after="0" w:line="240" w:lineRule="auto"/>
      </w:pPr>
      <w:r>
        <w:separator/>
      </w:r>
    </w:p>
  </w:endnote>
  <w:endnote w:type="continuationSeparator" w:id="0">
    <w:p w:rsidR="00670DD2" w:rsidRDefault="00670DD2" w:rsidP="00237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DD2" w:rsidRDefault="00670DD2" w:rsidP="00237298">
      <w:pPr>
        <w:spacing w:after="0" w:line="240" w:lineRule="auto"/>
      </w:pPr>
      <w:r>
        <w:separator/>
      </w:r>
    </w:p>
  </w:footnote>
  <w:footnote w:type="continuationSeparator" w:id="0">
    <w:p w:rsidR="00670DD2" w:rsidRDefault="00670DD2" w:rsidP="00237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298" w:rsidRDefault="00237298" w:rsidP="00237298">
    <w:pPr>
      <w:pStyle w:val="Cabealho"/>
      <w:jc w:val="center"/>
      <w:rPr>
        <w:rFonts w:ascii="Arial" w:hAnsi="Arial" w:cs="Arial"/>
        <w:b/>
        <w:bCs/>
        <w:lang w:eastAsia="pt-BR"/>
      </w:rPr>
    </w:pPr>
    <w:r>
      <w:rPr>
        <w:noProof/>
        <w:lang w:eastAsia="pt-BR"/>
      </w:rPr>
      <w:drawing>
        <wp:inline distT="0" distB="0" distL="0" distR="0" wp14:anchorId="5711C505" wp14:editId="5FC03119">
          <wp:extent cx="457200" cy="3905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7298" w:rsidRDefault="00237298" w:rsidP="00237298">
    <w:pPr>
      <w:pStyle w:val="Cabealho"/>
      <w:jc w:val="center"/>
      <w:rPr>
        <w:rFonts w:ascii="Arial" w:hAnsi="Arial" w:cs="Arial"/>
        <w:b/>
        <w:bCs/>
        <w:lang w:eastAsia="pt-BR"/>
      </w:rPr>
    </w:pPr>
    <w:r>
      <w:rPr>
        <w:rFonts w:ascii="Arial" w:hAnsi="Arial" w:cs="Arial"/>
        <w:b/>
        <w:bCs/>
        <w:lang w:eastAsia="pt-BR"/>
      </w:rPr>
      <w:t>Estado de Sergipe</w:t>
    </w:r>
  </w:p>
  <w:p w:rsidR="00237298" w:rsidRDefault="00237298" w:rsidP="00237298">
    <w:pPr>
      <w:pStyle w:val="Cabealho"/>
      <w:jc w:val="center"/>
      <w:rPr>
        <w:rFonts w:ascii="Arial" w:hAnsi="Arial" w:cs="Arial"/>
        <w:b/>
        <w:lang w:eastAsia="pt-BR"/>
      </w:rPr>
    </w:pPr>
    <w:r>
      <w:rPr>
        <w:rFonts w:ascii="Arial" w:hAnsi="Arial" w:cs="Arial"/>
        <w:b/>
        <w:lang w:eastAsia="pt-BR"/>
      </w:rPr>
      <w:t>Prefeitura Municipal de Nossa Senhora das Dores</w:t>
    </w:r>
  </w:p>
  <w:p w:rsidR="00237298" w:rsidRDefault="00237298" w:rsidP="00237298">
    <w:pPr>
      <w:pStyle w:val="Cabealho"/>
      <w:jc w:val="center"/>
    </w:pPr>
    <w:r>
      <w:rPr>
        <w:rFonts w:ascii="Arial" w:hAnsi="Arial" w:cs="Arial"/>
        <w:b/>
        <w:lang w:eastAsia="pt-BR"/>
      </w:rPr>
      <w:t xml:space="preserve">Procuradoria Geral do Município </w:t>
    </w:r>
  </w:p>
  <w:p w:rsidR="00237298" w:rsidRDefault="0023729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BB7"/>
    <w:rsid w:val="001978FD"/>
    <w:rsid w:val="00237298"/>
    <w:rsid w:val="00670DD2"/>
    <w:rsid w:val="00F8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BA897-0C03-4C54-B671-DE99D137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72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7298"/>
  </w:style>
  <w:style w:type="paragraph" w:styleId="Rodap">
    <w:name w:val="footer"/>
    <w:basedOn w:val="Normal"/>
    <w:link w:val="RodapChar"/>
    <w:uiPriority w:val="99"/>
    <w:unhideWhenUsed/>
    <w:rsid w:val="002372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7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7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3</cp:revision>
  <dcterms:created xsi:type="dcterms:W3CDTF">2020-05-11T16:29:00Z</dcterms:created>
  <dcterms:modified xsi:type="dcterms:W3CDTF">2020-05-19T13:13:00Z</dcterms:modified>
</cp:coreProperties>
</file>