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6257"/>
      </w:tblGrid>
      <w:tr w:rsidR="00850DA9" w:rsidRPr="00850DA9" w:rsidTr="00BB6D5B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DA9" w:rsidRPr="00850DA9" w:rsidRDefault="00850DA9" w:rsidP="00D25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LEI</w:t>
            </w:r>
          </w:p>
        </w:tc>
        <w:tc>
          <w:tcPr>
            <w:tcW w:w="6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A9" w:rsidRPr="00850DA9" w:rsidRDefault="00850DA9" w:rsidP="00D25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EMENTA</w:t>
            </w:r>
          </w:p>
        </w:tc>
      </w:tr>
      <w:tr w:rsidR="00850DA9" w:rsidRPr="00850DA9" w:rsidTr="00BB6D5B">
        <w:trPr>
          <w:trHeight w:val="429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A9" w:rsidRPr="00850DA9" w:rsidRDefault="00850DA9" w:rsidP="0085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Lei nº</w:t>
            </w:r>
            <w:r w:rsidR="00BB6D5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043/2003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DA9" w:rsidRPr="00850DA9" w:rsidRDefault="00850DA9" w:rsidP="0085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Reconhece de utilidade pública a Associação dos Moradores do Povoado Campo Grande e Adjacências (Barro Vermelho, Catolé, Gentio e Porteiras) AMCA.</w:t>
            </w:r>
          </w:p>
        </w:tc>
      </w:tr>
      <w:tr w:rsidR="00850DA9" w:rsidRPr="00850DA9" w:rsidTr="00BB6D5B">
        <w:trPr>
          <w:trHeight w:val="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A9" w:rsidRPr="00850DA9" w:rsidRDefault="00850DA9" w:rsidP="0085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Lei nº</w:t>
            </w:r>
            <w:r w:rsidR="00BB6D5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044/2003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DA9" w:rsidRPr="00850DA9" w:rsidRDefault="00850DA9" w:rsidP="0085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Dispõe sobre o direito à meia passagem e o meio ingresso e dá outras providências.</w:t>
            </w:r>
          </w:p>
        </w:tc>
      </w:tr>
      <w:tr w:rsidR="00850DA9" w:rsidRPr="00850DA9" w:rsidTr="00BB6D5B">
        <w:trPr>
          <w:trHeight w:val="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A9" w:rsidRPr="00850DA9" w:rsidRDefault="00850DA9" w:rsidP="0085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Lei nº</w:t>
            </w:r>
            <w:r w:rsidR="00BB6D5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045/2003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DA9" w:rsidRPr="00850DA9" w:rsidRDefault="00850DA9" w:rsidP="0085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Dispõe sobre a redução da carga horária dos funcionários públicos e dá outras providências.</w:t>
            </w:r>
          </w:p>
        </w:tc>
      </w:tr>
      <w:tr w:rsidR="00850DA9" w:rsidRPr="00850DA9" w:rsidTr="00BB6D5B">
        <w:trPr>
          <w:trHeight w:val="73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A9" w:rsidRPr="00850DA9" w:rsidRDefault="00850DA9" w:rsidP="0085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Lei nº</w:t>
            </w:r>
            <w:r w:rsidR="00BB6D5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046/2003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DA9" w:rsidRPr="00850DA9" w:rsidRDefault="00850DA9" w:rsidP="0085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Dispõe sobre a criação da Liga de Esportes Amador e dá outras providências.</w:t>
            </w:r>
          </w:p>
        </w:tc>
      </w:tr>
      <w:tr w:rsidR="00850DA9" w:rsidRPr="00850DA9" w:rsidTr="00BB6D5B">
        <w:trPr>
          <w:trHeight w:val="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A9" w:rsidRPr="00850DA9" w:rsidRDefault="00850DA9" w:rsidP="0085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Lei nº</w:t>
            </w:r>
            <w:r w:rsidR="00BB6D5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047/2003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DA9" w:rsidRPr="00850DA9" w:rsidRDefault="00850DA9" w:rsidP="0085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Dispõe sobre reserva de caixa especial para gestantes, deficientes e idosos em Supermercados e Estabelecimentos Comerciais e dá outras providências.</w:t>
            </w:r>
          </w:p>
        </w:tc>
      </w:tr>
      <w:tr w:rsidR="00850DA9" w:rsidRPr="00850DA9" w:rsidTr="00BB6D5B">
        <w:trPr>
          <w:trHeight w:val="276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A9" w:rsidRPr="00850DA9" w:rsidRDefault="00850DA9" w:rsidP="0085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Lei nº</w:t>
            </w:r>
            <w:r w:rsidR="00BB6D5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048/2003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DA9" w:rsidRPr="00850DA9" w:rsidRDefault="00850DA9" w:rsidP="0085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Torna obrigatória a implantação de prevenção e atendimento à gravidez na adolescência e dá outras providências.</w:t>
            </w:r>
          </w:p>
        </w:tc>
      </w:tr>
      <w:tr w:rsidR="00850DA9" w:rsidRPr="00850DA9" w:rsidTr="00BB6D5B">
        <w:trPr>
          <w:trHeight w:val="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A9" w:rsidRPr="00850DA9" w:rsidRDefault="00850DA9" w:rsidP="0085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Lei nº</w:t>
            </w:r>
            <w:r w:rsidR="00BB6D5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049/2003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DA9" w:rsidRPr="00850DA9" w:rsidRDefault="00850DA9" w:rsidP="0085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Institui o programa de incentivo a agricultura.</w:t>
            </w:r>
          </w:p>
        </w:tc>
      </w:tr>
      <w:tr w:rsidR="00850DA9" w:rsidRPr="00850DA9" w:rsidTr="00BB6D5B">
        <w:trPr>
          <w:trHeight w:val="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A9" w:rsidRPr="00850DA9" w:rsidRDefault="00850DA9" w:rsidP="0085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Lei nº</w:t>
            </w:r>
            <w:r w:rsidR="00BB6D5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050/2003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DA9" w:rsidRPr="00850DA9" w:rsidRDefault="00850DA9" w:rsidP="0085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Dispõe sobre a criação da Escola de Artes da terceira idade, no âmbito do município e dá outras providências.</w:t>
            </w:r>
          </w:p>
        </w:tc>
      </w:tr>
      <w:tr w:rsidR="00850DA9" w:rsidRPr="00850DA9" w:rsidTr="00BB6D5B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A9" w:rsidRPr="00850DA9" w:rsidRDefault="00850DA9" w:rsidP="0085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Lei nº</w:t>
            </w:r>
            <w:r w:rsidR="00BB6D5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051/2003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DA9" w:rsidRPr="00850DA9" w:rsidRDefault="00850DA9" w:rsidP="0085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Dispõe sobre a inclusão do Atendimento Fitoterápico nas unidades de saúde do município e dá outras providências.</w:t>
            </w:r>
          </w:p>
        </w:tc>
      </w:tr>
      <w:tr w:rsidR="00850DA9" w:rsidRPr="00850DA9" w:rsidTr="00BB6D5B">
        <w:trPr>
          <w:trHeight w:val="2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A9" w:rsidRPr="00850DA9" w:rsidRDefault="00850DA9" w:rsidP="0085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Lei nº</w:t>
            </w:r>
            <w:r w:rsidR="00BB6D5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052/2003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DA9" w:rsidRPr="00850DA9" w:rsidRDefault="00850DA9" w:rsidP="0085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Autoriza o executivo a instituir o Concurso Cartaz da Paz, para crianças de 10 a 14 anos da rede de ensino do município e dá outras providências.</w:t>
            </w:r>
          </w:p>
        </w:tc>
      </w:tr>
      <w:tr w:rsidR="00850DA9" w:rsidRPr="00850DA9" w:rsidTr="00BB6D5B">
        <w:trPr>
          <w:trHeight w:val="17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A9" w:rsidRPr="00850DA9" w:rsidRDefault="00850DA9" w:rsidP="0085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Lei nº</w:t>
            </w:r>
            <w:r w:rsidR="00BB6D5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053/2003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DA9" w:rsidRPr="00850DA9" w:rsidRDefault="00850DA9" w:rsidP="0085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Institui o Programa Municipal de Incentivo as Industrias Caseiras, e dá outras providências.</w:t>
            </w:r>
          </w:p>
        </w:tc>
      </w:tr>
      <w:tr w:rsidR="00850DA9" w:rsidRPr="00850DA9" w:rsidTr="00BB6D5B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A9" w:rsidRPr="00850DA9" w:rsidRDefault="00850DA9" w:rsidP="0085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Lei nº</w:t>
            </w:r>
            <w:r w:rsidR="00BB6D5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054/2003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DA9" w:rsidRPr="00850DA9" w:rsidRDefault="00850DA9" w:rsidP="0085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Determina a Fixação da frase - RESPEITE O IDOSO, UM DIA VOCÊ SERÁ IDOSO TAMBÉM - nas repartições públicas Municipais.</w:t>
            </w:r>
          </w:p>
        </w:tc>
      </w:tr>
      <w:tr w:rsidR="00850DA9" w:rsidRPr="00850DA9" w:rsidTr="00BB6D5B">
        <w:trPr>
          <w:trHeight w:val="363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A9" w:rsidRPr="00850DA9" w:rsidRDefault="00850DA9" w:rsidP="0085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Lei nº</w:t>
            </w:r>
            <w:r w:rsidR="00BB6D5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055/2003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DA9" w:rsidRPr="00850DA9" w:rsidRDefault="00850DA9" w:rsidP="0085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Dispõe sobre a inclusão Extracurricular de Noções de Cidadania a serem ministradas nas Escolas Públicas Municipais.</w:t>
            </w:r>
          </w:p>
        </w:tc>
      </w:tr>
      <w:tr w:rsidR="00850DA9" w:rsidRPr="00850DA9" w:rsidTr="00BB6D5B">
        <w:trPr>
          <w:trHeight w:val="107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A9" w:rsidRPr="00850DA9" w:rsidRDefault="00850DA9" w:rsidP="0085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Lei nº</w:t>
            </w:r>
            <w:r w:rsidR="00BB6D5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056/2003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DA9" w:rsidRPr="00850DA9" w:rsidRDefault="00850DA9" w:rsidP="0085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Cria Projeto - PALCO DA GENTE - destinado à estimular as atividades culturais.</w:t>
            </w:r>
          </w:p>
        </w:tc>
      </w:tr>
      <w:tr w:rsidR="00850DA9" w:rsidRPr="00850DA9" w:rsidTr="00BB6D5B">
        <w:trPr>
          <w:trHeight w:val="14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A9" w:rsidRPr="00850DA9" w:rsidRDefault="00850DA9" w:rsidP="0085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Lei nº</w:t>
            </w:r>
            <w:r w:rsidR="00BB6D5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057/2003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DA9" w:rsidRPr="00850DA9" w:rsidRDefault="00850DA9" w:rsidP="0085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Concede aumento para os servidores efetivos pertencentes ao Quadro do Magistério e toma outras providências.</w:t>
            </w:r>
          </w:p>
        </w:tc>
      </w:tr>
      <w:tr w:rsidR="00850DA9" w:rsidRPr="00850DA9" w:rsidTr="00BB6D5B">
        <w:trPr>
          <w:trHeight w:val="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A9" w:rsidRPr="00850DA9" w:rsidRDefault="00850DA9" w:rsidP="0085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Lei nº</w:t>
            </w:r>
            <w:r w:rsidR="00BB6D5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058/2003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DA9" w:rsidRPr="00850DA9" w:rsidRDefault="00850DA9" w:rsidP="0085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Dispõe sobre a padronização das cores dos Edifícios públicos de propriedade do município e dá outras providências.</w:t>
            </w:r>
          </w:p>
        </w:tc>
      </w:tr>
      <w:tr w:rsidR="00850DA9" w:rsidRPr="00850DA9" w:rsidTr="00BB6D5B">
        <w:trPr>
          <w:trHeight w:val="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DA9" w:rsidRPr="00850DA9" w:rsidRDefault="00850DA9" w:rsidP="0085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Lei nº</w:t>
            </w:r>
            <w:r w:rsidR="00BB6D5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059/2003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DA9" w:rsidRPr="00850DA9" w:rsidRDefault="00850DA9" w:rsidP="0085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Dispõe sobre o serviço Funeral e dá outras providências.</w:t>
            </w:r>
          </w:p>
        </w:tc>
      </w:tr>
      <w:tr w:rsidR="00850DA9" w:rsidRPr="00850DA9" w:rsidTr="00BB6D5B">
        <w:trPr>
          <w:trHeight w:val="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A9" w:rsidRPr="00850DA9" w:rsidRDefault="00850DA9" w:rsidP="0085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Lei nº</w:t>
            </w:r>
            <w:r w:rsidR="00420E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060/2003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DA9" w:rsidRPr="00850DA9" w:rsidRDefault="00850DA9" w:rsidP="0085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Altera os limites e percentuais contidos na tabela do Art.4º, da Lei nº 041/2002 - Contribuição de iluminação Pública - CIP, e dá outras providências.</w:t>
            </w:r>
          </w:p>
        </w:tc>
      </w:tr>
      <w:tr w:rsidR="00850DA9" w:rsidRPr="00850DA9" w:rsidTr="00BB6D5B">
        <w:trPr>
          <w:trHeight w:val="14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A9" w:rsidRPr="00850DA9" w:rsidRDefault="00850DA9" w:rsidP="0085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Lei nº</w:t>
            </w:r>
            <w:r w:rsidR="00420E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061/2003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DA9" w:rsidRPr="00850DA9" w:rsidRDefault="00850DA9" w:rsidP="0085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Define como de pequeno valor, os débitos ou obrigações oriundos de sentenças transitadas em julgado e/ou precatórios judiciários, devidos pelo município de Nossa Senhora das Dores (SE), observando-se o disposto na emenda constitucional nº37, de 12 de junho de 2002, que altera os </w:t>
            </w:r>
            <w:proofErr w:type="spellStart"/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Arts</w:t>
            </w:r>
            <w:proofErr w:type="spellEnd"/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. 100 e 156 da Constituição Federal e acrescenta os </w:t>
            </w:r>
            <w:proofErr w:type="spellStart"/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arts</w:t>
            </w:r>
            <w:proofErr w:type="spellEnd"/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. 84,85,86,87 e 88 ao Ato das disposições Constitucionais Transitórias.</w:t>
            </w:r>
          </w:p>
        </w:tc>
      </w:tr>
      <w:tr w:rsidR="00850DA9" w:rsidRPr="00850DA9" w:rsidTr="00BB6D5B">
        <w:trPr>
          <w:trHeight w:val="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A9" w:rsidRPr="00850DA9" w:rsidRDefault="00850DA9" w:rsidP="0085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Lei nº</w:t>
            </w:r>
            <w:r w:rsidR="00420E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062/2003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DA9" w:rsidRPr="00850DA9" w:rsidRDefault="00850DA9" w:rsidP="0085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Cria e denomina a Escola Municipal JOSÉ DE FIGUEIREDO BARRETO.</w:t>
            </w:r>
          </w:p>
        </w:tc>
      </w:tr>
      <w:tr w:rsidR="00850DA9" w:rsidRPr="00850DA9" w:rsidTr="00BB6D5B">
        <w:trPr>
          <w:trHeight w:val="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A9" w:rsidRPr="00850DA9" w:rsidRDefault="00850DA9" w:rsidP="0085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Lei nº</w:t>
            </w:r>
            <w:r w:rsidR="00420E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063/2003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DA9" w:rsidRPr="00850DA9" w:rsidRDefault="00850DA9" w:rsidP="0085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Reconhece de utilidade pública o Grupo Renovador de Apoio ao Cidadão Dorense, e dá outras providências.</w:t>
            </w:r>
          </w:p>
        </w:tc>
      </w:tr>
      <w:tr w:rsidR="00850DA9" w:rsidRPr="00850DA9" w:rsidTr="00BB6D5B">
        <w:trPr>
          <w:trHeight w:val="186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A9" w:rsidRPr="00850DA9" w:rsidRDefault="00850DA9" w:rsidP="0085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Lei nº</w:t>
            </w:r>
            <w:r w:rsidR="00420E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064/2003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DA9" w:rsidRPr="00850DA9" w:rsidRDefault="00850DA9" w:rsidP="0085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Dispõe sobre as diretrizes para a elaboração da Lei Orçamentária para o exercício de 2004 e dá outras providências.</w:t>
            </w:r>
          </w:p>
        </w:tc>
      </w:tr>
      <w:tr w:rsidR="00850DA9" w:rsidRPr="00850DA9" w:rsidTr="00BB6D5B">
        <w:trPr>
          <w:trHeight w:val="496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A9" w:rsidRPr="00850DA9" w:rsidRDefault="00850DA9" w:rsidP="0085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Lei nº</w:t>
            </w:r>
            <w:r w:rsidR="00420E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065/2003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DA9" w:rsidRPr="00850DA9" w:rsidRDefault="00850DA9" w:rsidP="0085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Cria, no âmbito do município de Nossa Senhora das Dores (SE), o Programa Municipal de Desenvolvimento Sustentável, com a finalidade de implementar no município as ações preconizadas para a Agenda 21 Local.</w:t>
            </w:r>
          </w:p>
        </w:tc>
      </w:tr>
      <w:tr w:rsidR="00850DA9" w:rsidRPr="00850DA9" w:rsidTr="00BB6D5B">
        <w:trPr>
          <w:trHeight w:val="2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A9" w:rsidRPr="00850DA9" w:rsidRDefault="00850DA9" w:rsidP="0085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Lei nº</w:t>
            </w:r>
            <w:r w:rsidR="00420E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066/2003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DA9" w:rsidRPr="00850DA9" w:rsidRDefault="00850DA9" w:rsidP="0085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Dispõe sobre a isenção da taxa de Poder de Polícia, e dá outras providências.</w:t>
            </w:r>
          </w:p>
        </w:tc>
      </w:tr>
      <w:tr w:rsidR="00850DA9" w:rsidRPr="00850DA9" w:rsidTr="00BB6D5B">
        <w:trPr>
          <w:trHeight w:val="43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A9" w:rsidRPr="00850DA9" w:rsidRDefault="00850DA9" w:rsidP="0085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Lei nº</w:t>
            </w:r>
            <w:r w:rsidR="00420E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067/2003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DA9" w:rsidRPr="00850DA9" w:rsidRDefault="00850DA9" w:rsidP="0085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Modifica o Artigo 1º da Lei nº 007/2002, que denomina Escola no Povoado Sucupira.</w:t>
            </w:r>
          </w:p>
        </w:tc>
      </w:tr>
      <w:tr w:rsidR="00850DA9" w:rsidRPr="00850DA9" w:rsidTr="00BB6D5B">
        <w:trPr>
          <w:trHeight w:val="17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A9" w:rsidRPr="00850DA9" w:rsidRDefault="00850DA9" w:rsidP="0085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Lei nº</w:t>
            </w:r>
            <w:r w:rsidR="00420E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068/2003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DA9" w:rsidRPr="00850DA9" w:rsidRDefault="00850DA9" w:rsidP="0085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Cria uma data festiva para o Povoado Boa Vista, deste município, e dá outras providências.</w:t>
            </w:r>
          </w:p>
        </w:tc>
      </w:tr>
      <w:tr w:rsidR="00850DA9" w:rsidRPr="00850DA9" w:rsidTr="00BB6D5B">
        <w:trPr>
          <w:trHeight w:val="19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A9" w:rsidRPr="00850DA9" w:rsidRDefault="00850DA9" w:rsidP="0085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Lei nº</w:t>
            </w:r>
            <w:r w:rsidR="00420E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069/2003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DA9" w:rsidRPr="00850DA9" w:rsidRDefault="00850DA9" w:rsidP="0085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Dispõe sobre a proibição de alimentos transgênicos na composição da merenda escolar nas escolas municipais.</w:t>
            </w:r>
          </w:p>
        </w:tc>
      </w:tr>
      <w:tr w:rsidR="00850DA9" w:rsidRPr="00850DA9" w:rsidTr="00BB6D5B">
        <w:trPr>
          <w:trHeight w:val="486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A9" w:rsidRPr="00850DA9" w:rsidRDefault="00850DA9" w:rsidP="0085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Lei nº</w:t>
            </w:r>
            <w:r w:rsidR="00420E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070/2003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DA9" w:rsidRPr="00850DA9" w:rsidRDefault="00850DA9" w:rsidP="0085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Estima a receita e Fixa a despesa do Município de Nossa Senhora das Dores, Estado de Sergipe, para o exercício financeiro de 2004 e dá outras providências.</w:t>
            </w:r>
          </w:p>
        </w:tc>
      </w:tr>
      <w:tr w:rsidR="00850DA9" w:rsidRPr="00850DA9" w:rsidTr="00BB6D5B">
        <w:trPr>
          <w:trHeight w:val="24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A9" w:rsidRPr="00850DA9" w:rsidRDefault="00850DA9" w:rsidP="0085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 nº</w:t>
            </w:r>
            <w:r w:rsidR="00420E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071/2003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DA9" w:rsidRPr="00850DA9" w:rsidRDefault="00850DA9" w:rsidP="0085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Cria a COORDENADORIA MUNICIPAL DE DEFESA CIVIL (COMDEC) do município de Nossa Senhora das Dores, e dá outras providências.</w:t>
            </w:r>
          </w:p>
        </w:tc>
      </w:tr>
      <w:tr w:rsidR="00850DA9" w:rsidRPr="00850DA9" w:rsidTr="00BB6D5B">
        <w:trPr>
          <w:trHeight w:val="12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A9" w:rsidRPr="00850DA9" w:rsidRDefault="00850DA9" w:rsidP="0085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Lei nº</w:t>
            </w:r>
            <w:r w:rsidR="00420E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072/2003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DA9" w:rsidRPr="00850DA9" w:rsidRDefault="00850DA9" w:rsidP="0085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Dá nova redação a Lei º039/2002, de 30 de Dezembro de 2002, que dispõe sobre a Criação do Conselho Municipal de Saúde, e dá outras providências.</w:t>
            </w:r>
          </w:p>
        </w:tc>
      </w:tr>
      <w:tr w:rsidR="00850DA9" w:rsidRPr="00850DA9" w:rsidTr="00BB6D5B">
        <w:trPr>
          <w:trHeight w:val="591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A9" w:rsidRPr="00850DA9" w:rsidRDefault="00850DA9" w:rsidP="0085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Lei</w:t>
            </w:r>
            <w:r w:rsidR="00230D7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Complementar</w:t>
            </w: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nº</w:t>
            </w:r>
            <w:r w:rsidR="00420E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073/2003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DA9" w:rsidRPr="00850DA9" w:rsidRDefault="00850DA9" w:rsidP="0085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Altera e revoga dispositivos da Lei nº019/93 de 28 de Dezembro de 1993 (Código Tributários Municipal), da Lei nº023/2001 de 31 de Dezembro de 2001 e atende a dispositivos da Lei Complementar Federal nº116, de 31 de Julho de 2003, e dá outras providências.</w:t>
            </w:r>
          </w:p>
        </w:tc>
      </w:tr>
      <w:tr w:rsidR="00850DA9" w:rsidRPr="00850DA9" w:rsidTr="00BB6D5B">
        <w:trPr>
          <w:trHeight w:val="24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A9" w:rsidRPr="00850DA9" w:rsidRDefault="00850DA9" w:rsidP="0085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Lei nº</w:t>
            </w:r>
            <w:r w:rsidR="00420E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074/2003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DA9" w:rsidRPr="00850DA9" w:rsidRDefault="00850DA9" w:rsidP="0085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Cria o Conselho Municipal de Segurança Alimentar e Nutricional - COMSEA - do Município de Nossa Senhora das </w:t>
            </w:r>
            <w:proofErr w:type="spellStart"/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Dores-SE</w:t>
            </w:r>
            <w:proofErr w:type="spellEnd"/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  <w:tr w:rsidR="00850DA9" w:rsidRPr="00850DA9" w:rsidTr="00BB6D5B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A9" w:rsidRPr="00850DA9" w:rsidRDefault="00850DA9" w:rsidP="0085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Lei nº</w:t>
            </w:r>
            <w:r w:rsidR="00420E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075/2003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DA9" w:rsidRPr="00850DA9" w:rsidRDefault="00850DA9" w:rsidP="0085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Dispõe sobre critérios ao Prêmio Dr.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José Lima Santana de incentivo a educação e dá outras providências.</w:t>
            </w:r>
          </w:p>
        </w:tc>
      </w:tr>
      <w:tr w:rsidR="00850DA9" w:rsidRPr="00850DA9" w:rsidTr="00BB6D5B">
        <w:trPr>
          <w:trHeight w:val="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DA9" w:rsidRPr="00850DA9" w:rsidRDefault="00850DA9" w:rsidP="0085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Lei nº</w:t>
            </w:r>
            <w:r w:rsidR="00420E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076/2003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DA9" w:rsidRPr="00850DA9" w:rsidRDefault="00850DA9" w:rsidP="0085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DA9">
              <w:rPr>
                <w:rFonts w:ascii="Calibri" w:eastAsia="Times New Roman" w:hAnsi="Calibri" w:cs="Calibri"/>
                <w:color w:val="000000"/>
                <w:lang w:eastAsia="pt-BR"/>
              </w:rPr>
              <w:t>Dispõe sobre o computador itinerante, e dá outras providências.</w:t>
            </w:r>
          </w:p>
        </w:tc>
      </w:tr>
    </w:tbl>
    <w:p w:rsidR="000E7BF1" w:rsidRDefault="000E7BF1">
      <w:bookmarkStart w:id="0" w:name="_GoBack"/>
      <w:bookmarkEnd w:id="0"/>
    </w:p>
    <w:sectPr w:rsidR="000E7BF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963" w:rsidRDefault="00594963" w:rsidP="00BB6D5B">
      <w:pPr>
        <w:spacing w:after="0" w:line="240" w:lineRule="auto"/>
      </w:pPr>
      <w:r>
        <w:separator/>
      </w:r>
    </w:p>
  </w:endnote>
  <w:endnote w:type="continuationSeparator" w:id="0">
    <w:p w:rsidR="00594963" w:rsidRDefault="00594963" w:rsidP="00BB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963" w:rsidRDefault="00594963" w:rsidP="00BB6D5B">
      <w:pPr>
        <w:spacing w:after="0" w:line="240" w:lineRule="auto"/>
      </w:pPr>
      <w:r>
        <w:separator/>
      </w:r>
    </w:p>
  </w:footnote>
  <w:footnote w:type="continuationSeparator" w:id="0">
    <w:p w:rsidR="00594963" w:rsidRDefault="00594963" w:rsidP="00BB6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D5B" w:rsidRDefault="00BB6D5B" w:rsidP="00BB6D5B">
    <w:pPr>
      <w:pStyle w:val="Cabealho"/>
      <w:jc w:val="center"/>
      <w:rPr>
        <w:rFonts w:ascii="Arial" w:hAnsi="Arial" w:cs="Arial"/>
        <w:b/>
        <w:bCs/>
        <w:lang w:eastAsia="pt-BR"/>
      </w:rPr>
    </w:pPr>
    <w:r>
      <w:rPr>
        <w:noProof/>
        <w:lang w:eastAsia="pt-BR"/>
      </w:rPr>
      <w:drawing>
        <wp:inline distT="0" distB="0" distL="0" distR="0" wp14:anchorId="7E7E5871" wp14:editId="5013F4BD">
          <wp:extent cx="457200" cy="3905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6D5B" w:rsidRDefault="00BB6D5B" w:rsidP="00BB6D5B">
    <w:pPr>
      <w:pStyle w:val="Cabealho"/>
      <w:jc w:val="center"/>
      <w:rPr>
        <w:rFonts w:ascii="Arial" w:hAnsi="Arial" w:cs="Arial"/>
        <w:b/>
        <w:bCs/>
        <w:lang w:eastAsia="pt-BR"/>
      </w:rPr>
    </w:pPr>
    <w:r>
      <w:rPr>
        <w:rFonts w:ascii="Arial" w:hAnsi="Arial" w:cs="Arial"/>
        <w:b/>
        <w:bCs/>
        <w:lang w:eastAsia="pt-BR"/>
      </w:rPr>
      <w:t>Estado de Sergipe</w:t>
    </w:r>
  </w:p>
  <w:p w:rsidR="00BB6D5B" w:rsidRDefault="00BB6D5B" w:rsidP="00BB6D5B">
    <w:pPr>
      <w:pStyle w:val="Cabealho"/>
      <w:jc w:val="center"/>
      <w:rPr>
        <w:rFonts w:ascii="Arial" w:hAnsi="Arial" w:cs="Arial"/>
        <w:b/>
        <w:lang w:eastAsia="pt-BR"/>
      </w:rPr>
    </w:pPr>
    <w:r>
      <w:rPr>
        <w:rFonts w:ascii="Arial" w:hAnsi="Arial" w:cs="Arial"/>
        <w:b/>
        <w:lang w:eastAsia="pt-BR"/>
      </w:rPr>
      <w:t>Prefeitura Municipal de Nossa Senhora das Dores</w:t>
    </w:r>
  </w:p>
  <w:p w:rsidR="00BB6D5B" w:rsidRDefault="00BB6D5B" w:rsidP="00BB6D5B">
    <w:pPr>
      <w:pStyle w:val="Cabealho"/>
      <w:jc w:val="center"/>
    </w:pPr>
    <w:r>
      <w:rPr>
        <w:rFonts w:ascii="Arial" w:hAnsi="Arial" w:cs="Arial"/>
        <w:b/>
        <w:lang w:eastAsia="pt-BR"/>
      </w:rPr>
      <w:t xml:space="preserve">Procuradoria Geral do Município </w:t>
    </w:r>
  </w:p>
  <w:p w:rsidR="00BB6D5B" w:rsidRDefault="00BB6D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DA9"/>
    <w:rsid w:val="000E7BF1"/>
    <w:rsid w:val="00230D77"/>
    <w:rsid w:val="00420EF3"/>
    <w:rsid w:val="00526D6A"/>
    <w:rsid w:val="00594963"/>
    <w:rsid w:val="00850DA9"/>
    <w:rsid w:val="00BB6D5B"/>
    <w:rsid w:val="00D2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1CA62-B4D7-4E9B-AB98-B4B10EF2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6D5B"/>
  </w:style>
  <w:style w:type="paragraph" w:styleId="Rodap">
    <w:name w:val="footer"/>
    <w:basedOn w:val="Normal"/>
    <w:link w:val="RodapChar"/>
    <w:uiPriority w:val="99"/>
    <w:unhideWhenUsed/>
    <w:rsid w:val="00BB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741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5</cp:revision>
  <dcterms:created xsi:type="dcterms:W3CDTF">2020-05-07T19:28:00Z</dcterms:created>
  <dcterms:modified xsi:type="dcterms:W3CDTF">2020-05-19T12:13:00Z</dcterms:modified>
</cp:coreProperties>
</file>